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“苏银理财恒源1年定开2008期”</w:t>
      </w:r>
    </w:p>
    <w:p>
      <w:pPr>
        <w:widowControl/>
        <w:spacing w:before="156" w:beforeLines="50"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投资周期业绩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公告</w:t>
      </w:r>
    </w:p>
    <w:p>
      <w:pPr>
        <w:widowControl/>
        <w:jc w:val="center"/>
        <w:rPr>
          <w:rFonts w:ascii="楷体" w:hAnsi="楷体" w:eastAsia="楷体" w:cs="楷体"/>
          <w:kern w:val="0"/>
          <w:sz w:val="24"/>
          <w:szCs w:val="24"/>
        </w:rPr>
      </w:pPr>
    </w:p>
    <w:p>
      <w:pPr>
        <w:widowControl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尊敬的客户： </w:t>
      </w:r>
    </w:p>
    <w:p>
      <w:pPr>
        <w:widowControl/>
        <w:spacing w:before="156" w:beforeLines="50"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本产品最新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投资周期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（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2024年11月6日-2025年12月1日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）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，该投资周期业绩表现如下：</w:t>
      </w:r>
    </w:p>
    <w:tbl>
      <w:tblPr>
        <w:tblStyle w:val="7"/>
        <w:tblW w:w="85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7"/>
        <w:gridCol w:w="3634"/>
        <w:gridCol w:w="32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7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3634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3224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</w:t>
            </w:r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率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J202310SA051</w:t>
            </w:r>
          </w:p>
        </w:tc>
        <w:tc>
          <w:tcPr>
            <w:tcW w:w="3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苏银理财恒源1年定开2008期A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2.85%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J02126</w:t>
            </w:r>
          </w:p>
        </w:tc>
        <w:tc>
          <w:tcPr>
            <w:tcW w:w="3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苏银理财恒源1年定开2008期B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2.88%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J02744</w:t>
            </w:r>
          </w:p>
        </w:tc>
        <w:tc>
          <w:tcPr>
            <w:tcW w:w="3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苏银理财恒源1年定开2008期D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3.00%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J02745</w:t>
            </w:r>
          </w:p>
        </w:tc>
        <w:tc>
          <w:tcPr>
            <w:tcW w:w="3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苏银理财恒源1年定开2008期F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2.85%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J02746</w:t>
            </w:r>
          </w:p>
        </w:tc>
        <w:tc>
          <w:tcPr>
            <w:tcW w:w="3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苏银理财恒源1年定开2008期G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2.90%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J02747</w:t>
            </w:r>
          </w:p>
        </w:tc>
        <w:tc>
          <w:tcPr>
            <w:tcW w:w="3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苏银理财恒源1年定开2008期J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2.95%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J02748</w:t>
            </w:r>
          </w:p>
        </w:tc>
        <w:tc>
          <w:tcPr>
            <w:tcW w:w="3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苏银理财恒源1年定开2008期K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2.75%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J02749</w:t>
            </w:r>
          </w:p>
        </w:tc>
        <w:tc>
          <w:tcPr>
            <w:tcW w:w="3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苏银理财恒源1年定开2008期ZA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2.85%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J02750</w:t>
            </w:r>
          </w:p>
        </w:tc>
        <w:tc>
          <w:tcPr>
            <w:tcW w:w="36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苏银理财恒源1年定开2008期ZF</w:t>
            </w:r>
          </w:p>
        </w:tc>
        <w:tc>
          <w:tcPr>
            <w:tcW w:w="322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eastAsia="楷体" w:cs="楷体"/>
              </w:rPr>
              <w:t>2.85%</w:t>
            </w:r>
          </w:p>
        </w:tc>
      </w:tr>
    </w:tbl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480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 xml:space="preserve">特此公告。     </w:t>
      </w:r>
    </w:p>
    <w:p>
      <w:pPr>
        <w:widowControl/>
        <w:ind w:firstLine="480"/>
        <w:jc w:val="right"/>
        <w:rPr>
          <w:rFonts w:ascii="楷体" w:hAnsi="楷体" w:eastAsia="楷体"/>
          <w:sz w:val="20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br w:type="textWrapping"/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2025年12月2日</w:t>
      </w:r>
    </w:p>
    <w:p>
      <w:pPr>
        <w:rPr>
          <w:rFonts w:ascii="楷体" w:hAnsi="楷体" w:eastAsia="楷体"/>
          <w:sz w:val="20"/>
        </w:rPr>
      </w:pPr>
    </w:p>
    <w:p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/>
          <w:sz w:val="20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2051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205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2049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C729A"/>
    <w:rsid w:val="002010EC"/>
    <w:rsid w:val="00212BF8"/>
    <w:rsid w:val="00246CD5"/>
    <w:rsid w:val="00273CEE"/>
    <w:rsid w:val="002E297E"/>
    <w:rsid w:val="00384393"/>
    <w:rsid w:val="00435BAA"/>
    <w:rsid w:val="004C5CC6"/>
    <w:rsid w:val="0056651E"/>
    <w:rsid w:val="00572614"/>
    <w:rsid w:val="005A39BB"/>
    <w:rsid w:val="0066652C"/>
    <w:rsid w:val="006B59C2"/>
    <w:rsid w:val="007C1CB0"/>
    <w:rsid w:val="007D2760"/>
    <w:rsid w:val="00805935"/>
    <w:rsid w:val="00812D85"/>
    <w:rsid w:val="008626CF"/>
    <w:rsid w:val="008E2898"/>
    <w:rsid w:val="009879B6"/>
    <w:rsid w:val="009D169F"/>
    <w:rsid w:val="00B94E31"/>
    <w:rsid w:val="00BC44F4"/>
    <w:rsid w:val="00C82298"/>
    <w:rsid w:val="00CB3B08"/>
    <w:rsid w:val="00CC1DB4"/>
    <w:rsid w:val="00D1100F"/>
    <w:rsid w:val="00D12FB8"/>
    <w:rsid w:val="00D14797"/>
    <w:rsid w:val="00D71270"/>
    <w:rsid w:val="00E72933"/>
    <w:rsid w:val="00F82353"/>
    <w:rsid w:val="294C3947"/>
    <w:rsid w:val="79841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unhideWhenUsed/>
    <w:qFormat/>
    <w:uiPriority w:val="99"/>
    <w:pPr>
      <w:jc w:val="left"/>
    </w:pPr>
  </w:style>
  <w:style w:type="paragraph" w:styleId="3">
    <w:name w:val="Body Text"/>
    <w:basedOn w:val="1"/>
    <w:link w:val="11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批注文字 字符"/>
    <w:basedOn w:val="8"/>
    <w:link w:val="2"/>
    <w:qFormat/>
    <w:uiPriority w:val="99"/>
    <w:rPr>
      <w:rFonts w:ascii="Times New Roman" w:hAnsi="Times New Roman" w:eastAsia="宋体" w:cs="Times New Roman"/>
    </w:rPr>
  </w:style>
  <w:style w:type="character" w:customStyle="1" w:styleId="11">
    <w:name w:val="正文文本 字符"/>
    <w:basedOn w:val="8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2">
    <w:name w:val="页脚 字符"/>
    <w:basedOn w:val="8"/>
    <w:link w:val="5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3">
    <w:name w:val="页眉 字符"/>
    <w:basedOn w:val="8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批注框文本 字符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0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2</Pages>
  <Words>121</Words>
  <Characters>695</Characters>
  <Lines>5</Lines>
  <Paragraphs>1</Paragraphs>
  <TotalTime>3</TotalTime>
  <ScaleCrop>false</ScaleCrop>
  <LinksUpToDate>false</LinksUpToDate>
  <CharactersWithSpaces>815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2023-08-04T08:56:00Z</dcterms:created>
  <dc:creator>User</dc:creator>
  <cp:lastModifiedBy>jsyh</cp:lastModifiedBy>
  <dcterms:modified xsi:type="dcterms:W3CDTF">2025-12-03T00:57:23Z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B28C869CAEF84DEAB2E46F63DCBF7658</vt:lpwstr>
  </property>
</Properties>
</file>