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苏银理财恒源日申月持1号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苏银理财恒源日申月持1号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苏银理财恒源日申月持1号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3,046,327,335.22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3,513,537,808.35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31000188000436380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3,514,874,445.93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1.146583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1.146583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苏银理财恒源日申月持1号A滚续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1.155213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1.155213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1.149236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1.149236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苏银理财恒源日申月持1号B滚续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1.150356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1.150356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1.152999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1.152999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苏银理财恒源日申月持1号C滚续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1.153677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苏银理财恒源日申月持1号D滚续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苏银理财恒源日申月持1号E滚续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1.156219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1.146302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1.146302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1.153226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1.153226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苏银理财恒源日申月持1号Q滚续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1.156207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苏银理财恒源日申月持1号ZJ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1.154379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1.154379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苏银理财恒源日申月持1号（代发专享）滚续</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1.154720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1.154720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1.154177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1.154177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553,089,924.02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24启国01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102,287,072.60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24新水01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102,257,554.79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21光控K2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102,244,612.33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24连农01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102,238,435.62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25中国银行CD065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99,677,467.67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21市政03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91,905,936.17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21海州02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81,677,501.37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21皋通01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81,550,461.37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24淮新01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61,261,635.62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17,452,852.00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3,262.31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228,590.54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979,963.00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3,046,327,335.22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4,597,587,417.60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日申月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信用配置仍是首选，债市波动之中，将通过精选票息资产增加信用债仓位占比至合意水平，参与会更加谨慎。</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