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2026年06月30日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、ZC11022、ZB11022、Z11022、ZB10022、ZC10022、ZB12022、ZC12022、ZC13022、ZD13022、Z13022、ZB13022、Z12022、ZD12022、NYAW000854、NYAW000819、NYAW000852、NYAW000845、NYAW000836、NYAW000821、NYAW000842、NYAW000853、NYAW000840、NYAW000859、NYAW000826、NYAW000865、NYAW000825、NYAW000829、NYAW000831、NYAW000830、NYAW000828、NYAW000824、NYAW000843、NYAW000839、NYAW000858、NYAW000838、NYAW000823、NYAW000866、NYAW000856、NYAW000834、NYAW000822、NYAW000867、NYAW000847、NYAW000862、NYAW000861、NYAW000841、NYAW000848、NYAW000851、NYAW000820、NYAW000846、NYAW000855、NYAW000850、NYAW000835、NYAW000863、NYAW000833、NYAW000857、NYAW000837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泰州市古城建设投资有限公司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粤财信托·瑞兴286号集合资金信托计划（第1期）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2026年06月30日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