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186e3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186e35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10a460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10a460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6ea926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南银理财珠联璧合鑫逸稳一年280期封闭式公募人民币理财产品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ZZ700322600198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Z7003226000196(投资者可依据该编码在中国理财网www.chinawealth.com.cn查询理财产品相关信息）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A份额：NYXY001059</w:t>
            </w:r>
          </w:p>
          <w:p>
            <w:pPr>
              <w:pStyle w:val="null10"/>
              <w:spacing w:lineRule="exact" w:line="200"/>
            </w:pPr>
            <w:r>
              <w:rPr>
                <w:rFonts w:ascii="方正黑体_GBK" w:hAnsi="方正黑体_GBK" w:cs="宋体" w:eastAsia="方正黑体_GBK"/>
                <w:sz w:val="18"/>
                <w:szCs w:val="18"/>
              </w:rPr>
              <w:t>B份额：NYXY001060</w:t>
            </w:r>
          </w:p>
          <w:p>
            <w:pPr>
              <w:pStyle w:val="null10"/>
              <w:spacing w:lineRule="exact" w:line="200"/>
            </w:pPr>
            <w:r>
              <w:rPr>
                <w:rFonts w:ascii="方正黑体_GBK" w:hAnsi="方正黑体_GBK" w:cs="宋体" w:eastAsia="方正黑体_GBK"/>
                <w:sz w:val="18"/>
                <w:szCs w:val="18"/>
              </w:rPr>
              <w:t>C份额：NYXY001061</w:t>
            </w:r>
          </w:p>
          <w:p>
            <w:pPr>
              <w:pStyle w:val="null10"/>
              <w:spacing w:lineRule="exact" w:line="200"/>
            </w:pPr>
            <w:r>
              <w:rPr>
                <w:rFonts w:ascii="方正黑体_GBK" w:hAnsi="方正黑体_GBK" w:cs="宋体" w:eastAsia="方正黑体_GBK"/>
                <w:sz w:val="18"/>
                <w:szCs w:val="18"/>
              </w:rPr>
              <w:t>L份额：NYXY001062</w:t>
            </w:r>
          </w:p>
          <w:p>
            <w:pPr>
              <w:pStyle w:val="null10"/>
              <w:spacing w:lineRule="exact" w:line="200"/>
            </w:pPr>
            <w:r>
              <w:rPr>
                <w:rFonts w:ascii="方正黑体_GBK" w:hAnsi="方正黑体_GBK" w:cs="宋体" w:eastAsia="方正黑体_GBK"/>
                <w:sz w:val="18"/>
                <w:szCs w:val="18"/>
              </w:rPr>
              <w:t>O份额：NYXY001063</w:t>
            </w:r>
          </w:p>
          <w:p>
            <w:pPr>
              <w:pStyle w:val="null10"/>
              <w:spacing w:lineRule="exact" w:line="200"/>
            </w:pPr>
            <w:r>
              <w:rPr>
                <w:rFonts w:ascii="方正黑体_GBK" w:hAnsi="方正黑体_GBK" w:cs="宋体" w:eastAsia="方正黑体_GBK"/>
                <w:sz w:val="18"/>
                <w:szCs w:val="18"/>
              </w:rPr>
              <w:t>A2份额：NYXY001244</w:t>
            </w:r>
          </w:p>
          <w:p>
            <w:pPr>
              <w:pStyle w:val="null10"/>
              <w:spacing w:lineRule="exact" w:line="200"/>
            </w:pPr>
            <w:r>
              <w:rPr>
                <w:rFonts w:ascii="方正黑体_GBK" w:hAnsi="方正黑体_GBK" w:cs="宋体" w:eastAsia="方正黑体_GBK"/>
                <w:sz w:val="18"/>
                <w:szCs w:val="18"/>
              </w:rPr>
              <w:t>B2份额：NYXY001245</w:t>
            </w:r>
          </w:p>
          <w:p>
            <w:pPr>
              <w:pStyle w:val="null10"/>
              <w:spacing w:lineRule="exact" w:line="200"/>
            </w:pPr>
            <w:r>
              <w:rPr>
                <w:rFonts w:ascii="方正黑体_GBK" w:hAnsi="方正黑体_GBK" w:cs="宋体" w:eastAsia="方正黑体_GBK"/>
                <w:sz w:val="18"/>
                <w:szCs w:val="18"/>
              </w:rPr>
              <w:t>C2份额：NYXY001246</w:t>
            </w:r>
          </w:p>
          <w:p>
            <w:pPr>
              <w:pStyle w:val="null10"/>
              <w:spacing w:lineRule="exact" w:line="200"/>
            </w:pPr>
            <w:r>
              <w:rPr>
                <w:rFonts w:ascii="方正黑体_GBK" w:hAnsi="方正黑体_GBK" w:cs="宋体" w:eastAsia="方正黑体_GBK"/>
                <w:sz w:val="18"/>
                <w:szCs w:val="18"/>
              </w:rPr>
              <w:t>E2份额：NYXY001247</w:t>
            </w:r>
          </w:p>
          <w:p>
            <w:pPr>
              <w:pStyle w:val="null10"/>
              <w:spacing w:lineRule="exact" w:line="200"/>
            </w:pPr>
            <w:r>
              <w:rPr>
                <w:rFonts w:ascii="方正黑体_GBK" w:hAnsi="方正黑体_GBK" w:cs="宋体" w:eastAsia="方正黑体_GBK"/>
                <w:sz w:val="18"/>
                <w:szCs w:val="18"/>
              </w:rPr>
              <w:t>Q份额：NYXY001064</w:t>
            </w:r>
          </w:p>
          <w:p>
            <w:pPr>
              <w:pStyle w:val="null10"/>
              <w:spacing w:lineRule="exact" w:line="200"/>
            </w:pPr>
            <w:r>
              <w:rPr>
                <w:rFonts w:ascii="方正黑体_GBK" w:hAnsi="方正黑体_GBK" w:cs="宋体" w:eastAsia="方正黑体_GBK"/>
                <w:sz w:val="18"/>
                <w:szCs w:val="18"/>
              </w:rPr>
              <w:t>Q1份额：NYXY001065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承德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L份额：潍坊银行股份有限公司、泰安银行股份有限公司（除私行客户外的其他客户）、天津农村商业银行股份有限公司(私钻客户)、江苏兴化农村商业银行股份有限公司(人民医院职工客户)。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E2份额：南京银行股份有限公司徐州分行（新客或新资金或代发客户）。</w:t>
            </w:r>
          </w:p>
          <w:p>
            <w:pPr>
              <w:pStyle w:val="null10"/>
              <w:spacing w:lineRule="exact" w:line="200"/>
            </w:pPr>
            <w:r>
              <w:rPr>
                <w:rFonts w:ascii="方正黑体_GBK" w:hAnsi="方正黑体_GBK" w:cs="宋体" w:eastAsia="方正黑体_GBK"/>
                <w:sz w:val="18"/>
                <w:szCs w:val="18"/>
              </w:rPr>
              <w:t>Q份额：天津农村商业银行股份有限公司(私行客户)、泰安银行股份有限公司（私行客户）、桂林银行有限公司（财富客户）。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A份额/B份额/C份额/L份额/O份额/A2份额/B2份额/C2份额/E2份额/Q份额/Q1份额：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2026年07月01日 09:00—2026年07月07日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2026年07月08日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2026年07月08日—实际到期日（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2027年08月11日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B2份额：业绩比较基准为年化2.45%-2.7% 。</w:t>
            </w:r>
          </w:p>
          <w:p>
            <w:pPr>
              <w:pStyle w:val="null10"/>
              <w:spacing w:lineRule="exact" w:line="200"/>
            </w:pPr>
            <w:r>
              <w:rPr>
                <w:rFonts w:ascii="方正黑体_GBK" w:hAnsi="方正黑体_GBK" w:cs="宋体" w:eastAsia="方正黑体_GBK"/>
                <w:sz w:val="18"/>
                <w:szCs w:val="18"/>
              </w:rPr>
              <w:t>C2份额：业绩比较基准为年化2.55%-2.8% 。</w:t>
            </w:r>
          </w:p>
          <w:p>
            <w:pPr>
              <w:pStyle w:val="null10"/>
              <w:spacing w:lineRule="exact" w:line="200"/>
            </w:pPr>
            <w:r>
              <w:rPr>
                <w:rFonts w:ascii="方正黑体_GBK" w:hAnsi="方正黑体_GBK" w:cs="宋体" w:eastAsia="方正黑体_GBK"/>
                <w:sz w:val="18"/>
                <w:szCs w:val="18"/>
              </w:rPr>
              <w:t>E2份额：业绩比较基准为年化2.6%-2.85%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B份额，C2份额：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本理财产品一次性收取年化0.15%的销售费，按日摊销。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A2份额，B2份额：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E2份额，Q份额：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B2份额：固定管理费年化0.1%</w:t>
            </w:r>
          </w:p>
          <w:p>
            <w:pPr>
              <w:pStyle w:val="null10"/>
              <w:spacing w:lineRule="exact" w:line="200"/>
            </w:pPr>
            <w:r>
              <w:rPr>
                <w:rFonts w:ascii="方正黑体_GBK" w:hAnsi="方正黑体_GBK" w:cs="宋体" w:eastAsia="方正黑体_GBK"/>
                <w:sz w:val="18"/>
                <w:b/>
                <w:szCs w:val="18"/>
              </w:rPr>
              <w:t>C2份额：固定管理费年化0.1%</w:t>
            </w:r>
          </w:p>
          <w:p>
            <w:pPr>
              <w:pStyle w:val="null10"/>
              <w:spacing w:lineRule="exact" w:line="200"/>
            </w:pPr>
            <w:r>
              <w:rPr>
                <w:rFonts w:ascii="方正黑体_GBK" w:hAnsi="方正黑体_GBK" w:cs="宋体" w:eastAsia="方正黑体_GBK"/>
                <w:sz w:val="18"/>
                <w:b/>
                <w:szCs w:val="18"/>
              </w:rPr>
              <w:t>E2份额：固定管理费年化0.1%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承德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10a460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2d9b81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2d9b81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2d9b81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2d9b81e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2d9b81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2d9b81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2d9b81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2d9b81e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南银理财珠联璧合鑫逸稳一年280期封闭式公募人民币理财产品</w:t>
      </w:r>
      <w:r>
        <w:rPr>
          <w:rFonts w:ascii="方正黑体_GBK" w:eastAsia="方正黑体_GBK" w:hint="eastAsia" w:hAnsi="方正黑体_GBK"/>
          <w:vanish w:val="0"/>
          <w:color w:val="3D3D3D"/>
          <w:kern w:val="0"/>
          <w:sz w:val="15"/>
          <w:szCs w:val="15"/>
        </w:rPr>
        <w:t>。</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2d9b81e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2d9b81e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2d9b81e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2d9b81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51ba30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51ba30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51ba30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51ba30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51ba30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51ba30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2d9b81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2d9b81e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2d9b81e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51ba30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10a460d"/>
        <w:keepNext w:val="0"/>
        <w:keepLines w:val="0"/>
        <w:pageBreakBefore w:val="0"/>
        <w:widowControl/>
        <w:suppressLineNumbers w:val="0"/>
        <w:suppressAutoHyphens w:val="0"/>
        <w:spacing w:line="200" w:lineRule="exact"/>
        <w:ind w:firstLineChars="200" w:firstLine="300"/>
        <w:rPr>
          <w:rStyle w:val="c51ba30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10a460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10a460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10a460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10a460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10a46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10a460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186e350">
    <w:name w:val="Normalb186e35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bd0b76f">
    <w:name w:val="heading 11bd0b76f"/>
    <w:basedOn w:val="b186e35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a6c64a7">
    <w:name w:val="heading 2ca6c64a7"/>
    <w:basedOn w:val="b186e35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84a5566">
    <w:name w:val="heading 3484a5566"/>
    <w:basedOn w:val="b186e35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3763863">
    <w:name w:val="Default Paragraph Font53763863"/>
  </w:style>
  <w:style xmlns:r="http://schemas.openxmlformats.org/officeDocument/2006/relationships" w:type="paragraph" w:styleId="45f641d9">
    <w:name w:val="toc 145f641d9"/>
    <w:basedOn w:val="b186e350"/>
    <w:autoRedefine/>
    <w:next w:val="0"/>
  </w:style>
  <w:style xmlns:r="http://schemas.openxmlformats.org/officeDocument/2006/relationships" w:type="paragraph" w:styleId="b9444340">
    <w:name w:val="toc 2b9444340"/>
    <w:basedOn w:val="b186e350"/>
    <w:autoRedefine/>
    <w:next w:val="0"/>
    <w:pPr>
      <w:ind w:left="420"/>
    </w:pPr>
  </w:style>
  <w:style xmlns:r="http://schemas.openxmlformats.org/officeDocument/2006/relationships" w:type="paragraph" w:styleId="769fe029">
    <w:name w:val="toc 3769fe029"/>
    <w:basedOn w:val="b186e350"/>
    <w:autoRedefine/>
    <w:next w:val="0"/>
    <w:pPr>
      <w:ind w:left="840"/>
    </w:pPr>
  </w:style>
  <w:style xmlns:r="http://schemas.openxmlformats.org/officeDocument/2006/relationships" w:type="paragraph" w:styleId="fcf36b13">
    <w:name w:val="toc 4fcf36b13"/>
    <w:basedOn w:val="b186e350"/>
    <w:autoRedefine/>
    <w:next w:val="0"/>
    <w:pPr>
      <w:ind w:left="1260"/>
    </w:pPr>
  </w:style>
  <w:style xmlns:r="http://schemas.openxmlformats.org/officeDocument/2006/relationships" w:type="paragraph" w:styleId="d2ca8b2f">
    <w:name w:val="toc 5d2ca8b2f"/>
    <w:basedOn w:val="b186e350"/>
    <w:autoRedefine/>
    <w:next w:val="0"/>
    <w:pPr>
      <w:ind w:left="1680"/>
    </w:pPr>
  </w:style>
  <w:style xmlns:r="http://schemas.openxmlformats.org/officeDocument/2006/relationships" w:type="paragraph" w:styleId="54ae873e">
    <w:name w:val="header54ae873e"/>
    <w:basedOn w:val="b186e35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2422967">
    <w:name w:val="footer52422967"/>
    <w:basedOn w:val="b186e350"/>
    <w:pPr>
      <w:tabs>
        <w:tab w:val="center" w:pos="4153"/>
        <w:tab w:val="right" w:pos="8307"/>
      </w:tabs>
      <w:adjustRightInd/>
      <w:snapToGrid w:val="0"/>
      <w:contextualSpacing w:val="0"/>
      <w:jc w:val="left"/>
    </w:pPr>
    <w:rPr>
      <w:sz w:val="18"/>
    </w:rPr>
  </w:style>
  <w:style xmlns:r="http://schemas.openxmlformats.org/officeDocument/2006/relationships" w:type="character" w:styleId="ac1d03d9">
    <w:name w:val="Strongac1d03d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10a460d">
    <w:name w:val="Normald10a460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e7b18d3">
    <w:name w:val="heading 12e7b18d3"/>
    <w:basedOn w:val="d10a460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714e801">
    <w:name w:val="heading 25714e801"/>
    <w:basedOn w:val="d10a460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2ff6cfe">
    <w:name w:val="heading 3b2ff6cfe"/>
    <w:basedOn w:val="d10a460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7f9f616">
    <w:name w:val="Default Paragraph Font77f9f616"/>
  </w:style>
  <w:style xmlns:r="http://schemas.openxmlformats.org/officeDocument/2006/relationships" w:type="paragraph" w:styleId="30727c62">
    <w:name w:val="Normal Indent30727c62"/>
    <w:basedOn w:val="d10a460d"/>
    <w:pPr>
      <w:ind w:firstLineChars="200" w:firstLine="200"/>
    </w:pPr>
  </w:style>
  <w:style xmlns:r="http://schemas.openxmlformats.org/officeDocument/2006/relationships" w:type="paragraph" w:styleId="042c576f">
    <w:name w:val="toc 5042c576f"/>
    <w:basedOn w:val="d10a460d"/>
    <w:next w:val="0"/>
    <w:pPr>
      <w:ind w:left="1680"/>
    </w:pPr>
  </w:style>
  <w:style xmlns:r="http://schemas.openxmlformats.org/officeDocument/2006/relationships" w:type="paragraph" w:styleId="26f1abd1">
    <w:name w:val="toc 326f1abd1"/>
    <w:basedOn w:val="d10a460d"/>
    <w:next w:val="0"/>
    <w:pPr>
      <w:ind w:left="840"/>
    </w:pPr>
  </w:style>
  <w:style xmlns:r="http://schemas.openxmlformats.org/officeDocument/2006/relationships" w:type="paragraph" w:styleId="48913559">
    <w:name w:val="footer48913559"/>
    <w:basedOn w:val="d10a460d"/>
    <w:pPr>
      <w:tabs>
        <w:tab w:val="center" w:pos="4153"/>
        <w:tab w:val="right" w:pos="8307"/>
      </w:tabs>
      <w:adjustRightInd/>
      <w:snapToGrid w:val="0"/>
      <w:contextualSpacing w:val="0"/>
      <w:jc w:val="left"/>
    </w:pPr>
    <w:rPr>
      <w:sz w:val="18"/>
    </w:rPr>
  </w:style>
  <w:style xmlns:r="http://schemas.openxmlformats.org/officeDocument/2006/relationships" w:type="paragraph" w:styleId="4e807f72">
    <w:name w:val="header4e807f72"/>
    <w:basedOn w:val="d10a460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81a017a">
    <w:name w:val="toc 1681a017a"/>
    <w:basedOn w:val="d10a460d"/>
    <w:next w:val="0"/>
  </w:style>
  <w:style xmlns:r="http://schemas.openxmlformats.org/officeDocument/2006/relationships" w:type="paragraph" w:styleId="d89ccd6a">
    <w:name w:val="toc 4d89ccd6a"/>
    <w:basedOn w:val="d10a460d"/>
    <w:next w:val="0"/>
    <w:pPr>
      <w:ind w:left="1260"/>
    </w:pPr>
  </w:style>
  <w:style xmlns:r="http://schemas.openxmlformats.org/officeDocument/2006/relationships" w:type="paragraph" w:styleId="7a9b0a3e">
    <w:name w:val="toc 27a9b0a3e"/>
    <w:basedOn w:val="d10a460d"/>
    <w:next w:val="0"/>
    <w:pPr>
      <w:ind w:left="420"/>
    </w:pPr>
  </w:style>
  <w:style xmlns:r="http://schemas.openxmlformats.org/officeDocument/2006/relationships" w:type="paragraph" w:styleId="16ea926e">
    <w:name w:val="Normal (Web)16ea926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d9b81e4">
    <w:name w:val="Normal2d9b81e42d9b81e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faa1fdb">
    <w:name w:val="heading 11faa1fdb1faa1fdb"/>
    <w:basedOn w:val="2d9b81e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f0ef928">
    <w:name w:val="heading 2af0ef928af0ef928"/>
    <w:basedOn w:val="2d9b81e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19d3789">
    <w:name w:val="heading 3f19d3789f19d3789"/>
    <w:basedOn w:val="2d9b81e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563ba41">
    <w:name w:val="Default Paragraph Fontd563ba41d563ba41"/>
  </w:style>
  <w:style xmlns:r="http://schemas.openxmlformats.org/officeDocument/2006/relationships" w:type="paragraph" w:customStyle="1" w:styleId="0c26363e">
    <w:name w:val="引文目录10c26363e0c26363e"/>
    <w:basedOn w:val="2d9b81e4"/>
    <w:next w:val="0"/>
    <w:pPr>
      <w:ind w:leftChars="200" w:left="200"/>
    </w:pPr>
  </w:style>
  <w:style xmlns:r="http://schemas.openxmlformats.org/officeDocument/2006/relationships" w:type="paragraph" w:styleId="7db04397">
    <w:name w:val="toc 57db043977db04397"/>
    <w:basedOn w:val="2d9b81e4"/>
    <w:next w:val="0"/>
    <w:pPr>
      <w:ind w:left="1680"/>
    </w:pPr>
  </w:style>
  <w:style xmlns:r="http://schemas.openxmlformats.org/officeDocument/2006/relationships" w:type="paragraph" w:styleId="ace2e555">
    <w:name w:val="toc 3ace2e555ace2e555"/>
    <w:basedOn w:val="2d9b81e4"/>
    <w:next w:val="0"/>
    <w:pPr>
      <w:ind w:left="840"/>
    </w:pPr>
  </w:style>
  <w:style xmlns:r="http://schemas.openxmlformats.org/officeDocument/2006/relationships" w:type="paragraph" w:styleId="1fa5785b">
    <w:name w:val="footer1fa5785b1fa5785b"/>
    <w:basedOn w:val="2d9b81e4"/>
    <w:pPr>
      <w:tabs>
        <w:tab w:val="center" w:pos="4153"/>
        <w:tab w:val="right" w:pos="8307"/>
      </w:tabs>
      <w:adjustRightInd/>
      <w:snapToGrid w:val="0"/>
      <w:contextualSpacing w:val="0"/>
      <w:jc w:val="left"/>
    </w:pPr>
    <w:rPr>
      <w:sz w:val="18"/>
    </w:rPr>
  </w:style>
  <w:style xmlns:r="http://schemas.openxmlformats.org/officeDocument/2006/relationships" w:type="paragraph" w:styleId="dee104ef">
    <w:name w:val="headerdee104efdee104ef"/>
    <w:basedOn w:val="2d9b81e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b19d75d">
    <w:name w:val="toc 17b19d75d7b19d75d"/>
    <w:basedOn w:val="2d9b81e4"/>
    <w:next w:val="0"/>
  </w:style>
  <w:style xmlns:r="http://schemas.openxmlformats.org/officeDocument/2006/relationships" w:type="paragraph" w:styleId="d347951c">
    <w:name w:val="toc 4d347951cd347951c"/>
    <w:basedOn w:val="2d9b81e4"/>
    <w:next w:val="0"/>
    <w:pPr>
      <w:ind w:left="1260"/>
    </w:pPr>
  </w:style>
  <w:style xmlns:r="http://schemas.openxmlformats.org/officeDocument/2006/relationships" w:type="paragraph" w:styleId="78b1425e">
    <w:name w:val="toc 278b1425e78b1425e"/>
    <w:basedOn w:val="2d9b81e4"/>
    <w:next w:val="0"/>
    <w:pPr>
      <w:ind w:left="420"/>
    </w:pPr>
  </w:style>
  <w:style xmlns:r="http://schemas.openxmlformats.org/officeDocument/2006/relationships" w:type="paragraph" w:customStyle="1" w:styleId="c51ba300">
    <w:name w:val="列出段落1c51ba300c51ba30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