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苏银理财有限责任公司</w:t>
      </w:r>
    </w:p>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理财产品代理销售备忘录</w:t>
      </w:r>
    </w:p>
    <w:p>
      <w:pPr>
        <w:rPr>
          <w:rFonts w:ascii="宋体" w:hAnsi="宋体"/>
          <w:color w:val="000000"/>
          <w:kern w:val="0"/>
          <w:sz w:val="24"/>
        </w:rPr>
      </w:pP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为确认苏银理财有限责任公司（下称管理人）委托江苏省农村商业银行系统内且已与苏银理财签署《江苏省农村商业银行系统理财产品代理销售业务三方合作协议》的农商行（下称销售机构）代理销售理财产品的产品要素和代销费率，管理人与销售机构共同确认本备忘录。</w:t>
      </w: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本备忘录适用于管理人与销售机构已签订的《江苏省农村商业银行系统理财产品代理销售业务三方合作协议》及《代理销售理财产品补充协议》的相关约定。</w:t>
      </w:r>
    </w:p>
    <w:p>
      <w:pPr>
        <w:spacing w:line="480" w:lineRule="exact"/>
        <w:ind w:firstLine="480" w:firstLineChars="200"/>
        <w:rPr>
          <w:rFonts w:ascii="仿宋_GB2312" w:hAnsi="宋体" w:eastAsia="仿宋_GB2312"/>
          <w:color w:val="000000"/>
          <w:kern w:val="0"/>
          <w:sz w:val="24"/>
        </w:rPr>
      </w:pPr>
      <w:r>
        <w:rPr>
          <w:rFonts w:hint="eastAsia" w:ascii="仿宋_GB2312" w:hAnsi="宋体" w:eastAsia="仿宋_GB2312"/>
          <w:sz w:val="24"/>
        </w:rPr>
        <w:t>本备忘录由管理人通过本协议指定邮箱发送销售机构指定邮箱，销售机构可在收到备忘录后的2个工作日内（如涉及销售新产品的，在产品募集期前）提出异议。对于异议，由管理人与销售机构进行协商；协商无法达成一致，本备忘录自始无效。如销售机构未在收到备忘录后的2个工作日内（如涉及销售新产品的，在产品募集期前）通过指定邮箱向管理人反馈异议，视为销售机构无异议并无条件同意备忘录约定所有内容。</w:t>
      </w:r>
      <w:r>
        <w:rPr>
          <w:rFonts w:ascii="仿宋_GB2312" w:hAnsi="宋体" w:eastAsia="仿宋_GB2312"/>
          <w:color w:val="000000"/>
          <w:kern w:val="0"/>
          <w:sz w:val="24"/>
        </w:rPr>
        <w:br w:type="page"/>
      </w:r>
    </w:p>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6"/>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293"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w:t>
            </w:r>
            <w:r>
              <w:rPr>
                <w:rFonts w:hint="eastAsia" w:ascii="仿宋_GB2312" w:hAnsi="仿宋" w:eastAsia="仿宋_GB2312"/>
                <w:bCs/>
                <w:kern w:val="0"/>
                <w:sz w:val="20"/>
                <w:szCs w:val="21"/>
                <w:lang w:val="en-US" w:eastAsia="zh-CN"/>
              </w:rPr>
              <w:t>鑫安</w:t>
            </w:r>
            <w:r>
              <w:rPr>
                <w:rFonts w:hint="eastAsia" w:ascii="仿宋_GB2312" w:hAnsi="仿宋" w:eastAsia="仿宋_GB2312"/>
                <w:bCs/>
                <w:kern w:val="0"/>
                <w:sz w:val="20"/>
                <w:szCs w:val="21"/>
              </w:rPr>
              <w:t>最短持有</w:t>
            </w:r>
            <w:r>
              <w:rPr>
                <w:rFonts w:hint="eastAsia" w:ascii="仿宋_GB2312" w:hAnsi="仿宋" w:eastAsia="仿宋_GB2312"/>
                <w:bCs/>
                <w:kern w:val="0"/>
                <w:sz w:val="20"/>
                <w:szCs w:val="21"/>
                <w:lang w:val="en-US" w:eastAsia="zh-CN"/>
              </w:rPr>
              <w:t>100</w:t>
            </w:r>
            <w:r>
              <w:rPr>
                <w:rFonts w:hint="eastAsia" w:ascii="仿宋_GB2312" w:hAnsi="仿宋" w:eastAsia="仿宋_GB2312"/>
                <w:bCs/>
                <w:kern w:val="0"/>
                <w:sz w:val="20"/>
                <w:szCs w:val="21"/>
              </w:rPr>
              <w:t>天</w:t>
            </w:r>
            <w:r>
              <w:rPr>
                <w:rFonts w:hint="eastAsia" w:ascii="仿宋_GB2312" w:hAnsi="仿宋" w:eastAsia="仿宋_GB2312"/>
                <w:bCs/>
                <w:kern w:val="0"/>
                <w:sz w:val="20"/>
                <w:szCs w:val="21"/>
                <w:lang w:val="en-US" w:eastAsia="zh-CN"/>
              </w:rPr>
              <w:t>1号</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w:t>
            </w:r>
            <w:r>
              <w:rPr>
                <w:rFonts w:hint="eastAsia" w:ascii="仿宋_GB2312" w:hAnsi="仿宋" w:eastAsia="仿宋_GB2312"/>
                <w:bCs/>
                <w:kern w:val="0"/>
                <w:sz w:val="20"/>
                <w:szCs w:val="21"/>
                <w:lang w:val="en-US" w:eastAsia="zh-CN"/>
              </w:rPr>
              <w:t>鑫安</w:t>
            </w:r>
            <w:r>
              <w:rPr>
                <w:rFonts w:hint="eastAsia" w:ascii="仿宋_GB2312" w:hAnsi="仿宋" w:eastAsia="仿宋_GB2312"/>
                <w:bCs/>
                <w:kern w:val="0"/>
                <w:sz w:val="20"/>
                <w:szCs w:val="21"/>
              </w:rPr>
              <w:t>最短持有</w:t>
            </w:r>
            <w:r>
              <w:rPr>
                <w:rFonts w:hint="eastAsia" w:ascii="仿宋_GB2312" w:hAnsi="仿宋" w:eastAsia="仿宋_GB2312"/>
                <w:bCs/>
                <w:kern w:val="0"/>
                <w:sz w:val="20"/>
                <w:szCs w:val="21"/>
                <w:lang w:val="en-US" w:eastAsia="zh-CN"/>
              </w:rPr>
              <w:t>100</w:t>
            </w:r>
            <w:r>
              <w:rPr>
                <w:rFonts w:hint="eastAsia" w:ascii="仿宋_GB2312" w:hAnsi="仿宋" w:eastAsia="仿宋_GB2312"/>
                <w:bCs/>
                <w:kern w:val="0"/>
                <w:sz w:val="20"/>
                <w:szCs w:val="21"/>
              </w:rPr>
              <w:t>天</w:t>
            </w:r>
            <w:r>
              <w:rPr>
                <w:rFonts w:hint="eastAsia" w:ascii="仿宋_GB2312" w:hAnsi="仿宋" w:eastAsia="仿宋_GB2312"/>
                <w:bCs/>
                <w:kern w:val="0"/>
                <w:sz w:val="20"/>
                <w:szCs w:val="21"/>
                <w:lang w:val="en-US" w:eastAsia="zh-CN"/>
              </w:rPr>
              <w:t xml:space="preserve">1号 </w:t>
            </w:r>
            <w:r>
              <w:rPr>
                <w:rFonts w:hint="eastAsia" w:ascii="仿宋_GB2312" w:hAnsi="仿宋" w:eastAsia="仿宋_GB2312"/>
                <w:bCs/>
                <w:kern w:val="0"/>
                <w:sz w:val="20"/>
                <w:szCs w:val="21"/>
              </w:rPr>
              <w:t>A/J0</w:t>
            </w:r>
            <w:r>
              <w:rPr>
                <w:rFonts w:ascii="仿宋_GB2312" w:hAnsi="仿宋" w:eastAsia="仿宋_GB2312"/>
                <w:bCs/>
                <w:kern w:val="0"/>
                <w:sz w:val="20"/>
                <w:szCs w:val="21"/>
              </w:rPr>
              <w:t>3</w:t>
            </w:r>
            <w:r>
              <w:rPr>
                <w:rFonts w:hint="eastAsia" w:ascii="仿宋_GB2312" w:hAnsi="仿宋" w:eastAsia="仿宋_GB2312"/>
                <w:bCs/>
                <w:kern w:val="0"/>
                <w:sz w:val="20"/>
                <w:szCs w:val="21"/>
                <w:lang w:val="en-US" w:eastAsia="zh-CN"/>
              </w:rPr>
              <w:t>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293" w:type="dxa"/>
            <w:vAlign w:val="center"/>
          </w:tcPr>
          <w:p>
            <w:pPr>
              <w:spacing w:line="320" w:lineRule="exact"/>
              <w:jc w:val="both"/>
              <w:rPr>
                <w:rFonts w:hint="default" w:ascii="仿宋_GB2312" w:hAnsi="仿宋" w:eastAsia="仿宋_GB2312"/>
                <w:kern w:val="0"/>
                <w:sz w:val="20"/>
                <w:szCs w:val="21"/>
                <w:lang w:val="en-US" w:eastAsia="zh-CN"/>
              </w:rPr>
            </w:pPr>
            <w:r>
              <w:rPr>
                <w:rFonts w:ascii="仿宋_GB2312" w:hAnsi="仿宋" w:eastAsia="仿宋_GB2312"/>
                <w:bCs/>
                <w:kern w:val="0"/>
                <w:sz w:val="20"/>
                <w:szCs w:val="21"/>
              </w:rPr>
              <w:t>Z7003124000</w:t>
            </w:r>
            <w:r>
              <w:rPr>
                <w:rFonts w:hint="eastAsia" w:ascii="仿宋_GB2312" w:hAnsi="仿宋" w:eastAsia="仿宋_GB2312"/>
                <w:bCs/>
                <w:kern w:val="0"/>
                <w:sz w:val="20"/>
                <w:szCs w:val="21"/>
                <w:lang w:val="en-US" w:eastAsia="zh-CN"/>
              </w:rPr>
              <w:t>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20</w:t>
            </w:r>
            <w:r>
              <w:rPr>
                <w:rFonts w:hint="eastAsia" w:ascii="仿宋_GB2312" w:hAnsi="仿宋" w:eastAsia="仿宋_GB2312"/>
                <w:bCs/>
                <w:kern w:val="0"/>
                <w:sz w:val="20"/>
                <w:szCs w:val="21"/>
                <w:lang w:val="en-US" w:eastAsia="zh-CN"/>
              </w:rPr>
              <w:t>25</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val="en-US" w:eastAsia="zh-CN"/>
              </w:rPr>
              <w:t>7</w:t>
            </w:r>
            <w:r>
              <w:rPr>
                <w:rFonts w:hint="eastAsia" w:ascii="仿宋_GB2312" w:hAnsi="仿宋" w:eastAsia="仿宋_GB2312"/>
                <w:bCs/>
                <w:kern w:val="0"/>
                <w:sz w:val="20"/>
                <w:szCs w:val="21"/>
              </w:rPr>
              <w:t>月</w:t>
            </w:r>
            <w:r>
              <w:rPr>
                <w:rFonts w:hint="eastAsia" w:ascii="仿宋_GB2312" w:hAnsi="仿宋" w:eastAsia="仿宋_GB2312"/>
                <w:bCs/>
                <w:kern w:val="0"/>
                <w:sz w:val="20"/>
                <w:szCs w:val="21"/>
                <w:lang w:val="en-US" w:eastAsia="zh-CN"/>
              </w:rPr>
              <w:t>3</w:t>
            </w:r>
            <w:r>
              <w:rPr>
                <w:rFonts w:hint="eastAsia" w:ascii="仿宋_GB2312" w:hAnsi="仿宋" w:eastAsia="仿宋_GB2312"/>
                <w:bCs/>
                <w:kern w:val="0"/>
                <w:sz w:val="20"/>
                <w:szCs w:val="21"/>
              </w:rPr>
              <w:t>日至202</w:t>
            </w:r>
            <w:r>
              <w:rPr>
                <w:rFonts w:hint="eastAsia" w:ascii="仿宋_GB2312" w:hAnsi="仿宋" w:eastAsia="仿宋_GB2312"/>
                <w:bCs/>
                <w:kern w:val="0"/>
                <w:sz w:val="20"/>
                <w:szCs w:val="21"/>
                <w:lang w:val="en-US" w:eastAsia="zh-CN"/>
              </w:rPr>
              <w:t>5</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val="en-US" w:eastAsia="zh-CN"/>
              </w:rPr>
              <w:t>7</w:t>
            </w:r>
            <w:r>
              <w:rPr>
                <w:rFonts w:hint="eastAsia" w:ascii="仿宋_GB2312" w:hAnsi="仿宋" w:eastAsia="仿宋_GB2312"/>
                <w:bCs/>
                <w:kern w:val="0"/>
                <w:sz w:val="20"/>
                <w:szCs w:val="21"/>
              </w:rPr>
              <w:t>月</w:t>
            </w:r>
            <w:r>
              <w:rPr>
                <w:rFonts w:hint="eastAsia" w:ascii="仿宋_GB2312" w:hAnsi="仿宋" w:eastAsia="仿宋_GB2312"/>
                <w:bCs/>
                <w:kern w:val="0"/>
                <w:sz w:val="20"/>
                <w:szCs w:val="21"/>
                <w:lang w:val="en-US" w:eastAsia="zh-CN"/>
              </w:rPr>
              <w:t>9</w:t>
            </w:r>
            <w:r>
              <w:rPr>
                <w:rFonts w:hint="eastAsia" w:ascii="仿宋_GB2312" w:hAnsi="仿宋" w:eastAsia="仿宋_GB2312"/>
                <w:bCs/>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成立日/份额登记日</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202</w:t>
            </w:r>
            <w:r>
              <w:rPr>
                <w:rFonts w:hint="eastAsia" w:ascii="仿宋_GB2312" w:hAnsi="仿宋" w:eastAsia="仿宋_GB2312"/>
                <w:bCs/>
                <w:kern w:val="0"/>
                <w:sz w:val="20"/>
                <w:szCs w:val="21"/>
                <w:lang w:val="en-US" w:eastAsia="zh-CN"/>
              </w:rPr>
              <w:t>5</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val="en-US" w:eastAsia="zh-CN"/>
              </w:rPr>
              <w:t>7</w:t>
            </w:r>
            <w:r>
              <w:rPr>
                <w:rFonts w:hint="eastAsia" w:ascii="仿宋_GB2312" w:hAnsi="仿宋" w:eastAsia="仿宋_GB2312"/>
                <w:bCs/>
                <w:kern w:val="0"/>
                <w:sz w:val="20"/>
                <w:szCs w:val="21"/>
              </w:rPr>
              <w:t>月</w:t>
            </w:r>
            <w:r>
              <w:rPr>
                <w:rFonts w:hint="eastAsia" w:ascii="仿宋_GB2312" w:hAnsi="仿宋" w:eastAsia="仿宋_GB2312"/>
                <w:bCs/>
                <w:kern w:val="0"/>
                <w:sz w:val="20"/>
                <w:szCs w:val="21"/>
                <w:lang w:val="en-US" w:eastAsia="zh-CN"/>
              </w:rPr>
              <w:t>10</w:t>
            </w:r>
            <w:r>
              <w:rPr>
                <w:rFonts w:hint="eastAsia" w:ascii="仿宋_GB2312" w:hAnsi="仿宋" w:eastAsia="仿宋_GB2312"/>
                <w:bCs/>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A份额认购起点1元，追加金额为</w:t>
            </w:r>
            <w:r>
              <w:rPr>
                <w:rFonts w:ascii="仿宋_GB2312" w:hAnsi="仿宋" w:eastAsia="仿宋_GB2312"/>
                <w:bCs/>
                <w:kern w:val="0"/>
                <w:sz w:val="20"/>
                <w:szCs w:val="21"/>
              </w:rPr>
              <w:t>1</w:t>
            </w:r>
            <w:r>
              <w:rPr>
                <w:rFonts w:hint="eastAsia" w:ascii="仿宋_GB2312" w:hAnsi="仿宋" w:eastAsia="仿宋_GB2312"/>
                <w:bCs/>
                <w:kern w:val="0"/>
                <w:sz w:val="20"/>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该份额计划每投资周期向销售机构提供的规模上限为</w:t>
            </w:r>
            <w:r>
              <w:rPr>
                <w:rFonts w:ascii="仿宋_GB2312" w:hAnsi="仿宋" w:eastAsia="仿宋_GB2312"/>
                <w:bCs/>
                <w:kern w:val="0"/>
                <w:sz w:val="20"/>
                <w:szCs w:val="21"/>
              </w:rPr>
              <w:t>10</w:t>
            </w:r>
            <w:r>
              <w:rPr>
                <w:rFonts w:hint="eastAsia" w:ascii="仿宋_GB2312" w:hAnsi="仿宋" w:eastAsia="仿宋_GB2312"/>
                <w:bCs/>
                <w:kern w:val="0"/>
                <w:sz w:val="20"/>
                <w:szCs w:val="21"/>
              </w:rPr>
              <w:t>亿元，管理人可依据产品及市场情况对额度进行调整并及时与销售机构进行沟通，具体额度以管理人实际释放为准。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本理财产品直接或间接投资于现金、银行存款、债券回购、中央银行票据、拆借、货币市场基金、债券、在银行间市场和证券交易所市场发行的资产支持证券、权益类资产（包括股票、公募基金等）和监管机构允许投资的其他资产。具体资产投资比例为：固定收益类资产占产品资产总值比例0%-100%，权益类资产、商品及金融衍生品类资产和监管机构允许投资的其他资产占产品资产总值比例不高于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代销服务费率</w:t>
            </w:r>
          </w:p>
        </w:tc>
        <w:tc>
          <w:tcPr>
            <w:tcW w:w="6293" w:type="dxa"/>
            <w:vAlign w:val="center"/>
          </w:tcPr>
          <w:p>
            <w:pPr>
              <w:spacing w:line="320" w:lineRule="exact"/>
              <w:jc w:val="both"/>
              <w:rPr>
                <w:rFonts w:ascii="仿宋_GB2312" w:hAnsi="仿宋" w:eastAsia="仿宋_GB2312"/>
                <w:bCs/>
                <w:kern w:val="0"/>
                <w:sz w:val="20"/>
                <w:szCs w:val="21"/>
              </w:rPr>
            </w:pPr>
            <w:r>
              <w:rPr>
                <w:rFonts w:ascii="仿宋_GB2312" w:hAnsi="仿宋" w:eastAsia="仿宋_GB2312"/>
                <w:bCs/>
                <w:kern w:val="0"/>
                <w:sz w:val="20"/>
                <w:szCs w:val="21"/>
              </w:rPr>
              <w:t>A:</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10</w:t>
            </w:r>
            <w:r>
              <w:rPr>
                <w:rFonts w:ascii="仿宋_GB2312" w:hAnsi="仿宋" w:eastAsia="仿宋_GB2312"/>
                <w:bCs/>
                <w:kern w:val="0"/>
                <w:sz w:val="20"/>
                <w:szCs w:val="21"/>
              </w:rPr>
              <w:t>%/</w:t>
            </w:r>
            <w:r>
              <w:rPr>
                <w:rFonts w:hint="eastAsia" w:ascii="仿宋_GB2312" w:hAnsi="仿宋" w:eastAsia="仿宋_GB2312"/>
                <w:bCs/>
                <w:kern w:val="0"/>
                <w:sz w:val="20"/>
                <w:szCs w:val="21"/>
              </w:rPr>
              <w:t>年</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【销售服务费和投资管理费分成（差额补足）】</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ascii="仿宋_GB2312" w:hAnsi="仿宋" w:eastAsia="仿宋_GB2312"/>
                <w:bCs/>
                <w:kern w:val="0"/>
                <w:sz w:val="20"/>
                <w:szCs w:val="21"/>
              </w:rPr>
              <w:t>202</w:t>
            </w:r>
            <w:r>
              <w:rPr>
                <w:rFonts w:hint="eastAsia" w:ascii="仿宋_GB2312" w:hAnsi="仿宋" w:eastAsia="仿宋_GB2312"/>
                <w:bCs/>
                <w:kern w:val="0"/>
                <w:sz w:val="20"/>
                <w:szCs w:val="21"/>
                <w:lang w:val="en-US" w:eastAsia="zh-CN"/>
              </w:rPr>
              <w:t>5.9.28</w:t>
            </w:r>
            <w:r>
              <w:rPr>
                <w:rFonts w:hint="eastAsia" w:ascii="仿宋_GB2312" w:hAnsi="仿宋" w:eastAsia="仿宋_GB2312"/>
                <w:bCs/>
                <w:kern w:val="0"/>
                <w:sz w:val="20"/>
                <w:szCs w:val="21"/>
              </w:rPr>
              <w:t>起生效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1.80%-2.80%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户名：苏银理财有限责任公司</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开户行：江苏银行南京河西支行</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账号：31120188000183568</w:t>
            </w:r>
            <w:bookmarkStart w:id="0" w:name="_GoBack"/>
            <w:bookmarkEnd w:id="0"/>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大额支付系统行号：</w:t>
            </w:r>
            <w:r>
              <w:rPr>
                <w:rFonts w:ascii="仿宋_GB2312" w:hAnsi="仿宋" w:eastAsia="仿宋_GB2312"/>
                <w:bCs/>
                <w:kern w:val="0"/>
                <w:sz w:val="20"/>
                <w:szCs w:val="21"/>
              </w:rPr>
              <w:t>313301098112</w:t>
            </w:r>
          </w:p>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请贵行于产品份额确认日1</w:t>
            </w:r>
            <w:r>
              <w:rPr>
                <w:rFonts w:ascii="仿宋_GB2312" w:hAnsi="仿宋" w:eastAsia="仿宋_GB2312"/>
                <w:bCs/>
                <w:kern w:val="0"/>
                <w:sz w:val="20"/>
                <w:szCs w:val="21"/>
              </w:rPr>
              <w:t>1</w:t>
            </w:r>
            <w:r>
              <w:rPr>
                <w:rFonts w:hint="eastAsia" w:ascii="仿宋_GB2312" w:hAnsi="仿宋" w:eastAsia="仿宋_GB2312"/>
                <w:bCs/>
                <w:kern w:val="0"/>
                <w:sz w:val="20"/>
                <w:szCs w:val="21"/>
              </w:rPr>
              <w:t>:</w:t>
            </w:r>
            <w:r>
              <w:rPr>
                <w:rFonts w:ascii="仿宋_GB2312" w:hAnsi="仿宋" w:eastAsia="仿宋_GB2312"/>
                <w:bCs/>
                <w:kern w:val="0"/>
                <w:sz w:val="20"/>
                <w:szCs w:val="21"/>
              </w:rPr>
              <w:t>00</w:t>
            </w:r>
            <w:r>
              <w:rPr>
                <w:rFonts w:hint="eastAsia" w:ascii="仿宋_GB2312" w:hAnsi="仿宋" w:eastAsia="仿宋_GB2312"/>
                <w:bCs/>
                <w:kern w:val="0"/>
                <w:sz w:val="20"/>
                <w:szCs w:val="21"/>
              </w:rPr>
              <w:t>前，将该产品有效申购资金划至以上理财产品资金募集账户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xYTdkZjA1MmMwZTdiNTA4NjYwMzlmYTQwZjg2ZjEifQ=="/>
  </w:docVars>
  <w:rsids>
    <w:rsidRoot w:val="002A2567"/>
    <w:rsid w:val="000113E6"/>
    <w:rsid w:val="00052377"/>
    <w:rsid w:val="00170593"/>
    <w:rsid w:val="001D7D2C"/>
    <w:rsid w:val="002148AC"/>
    <w:rsid w:val="00222F22"/>
    <w:rsid w:val="0024209E"/>
    <w:rsid w:val="0025550A"/>
    <w:rsid w:val="00296BC4"/>
    <w:rsid w:val="002A2567"/>
    <w:rsid w:val="00333333"/>
    <w:rsid w:val="003571F2"/>
    <w:rsid w:val="003C2015"/>
    <w:rsid w:val="0056072C"/>
    <w:rsid w:val="005779CF"/>
    <w:rsid w:val="005E571E"/>
    <w:rsid w:val="00632197"/>
    <w:rsid w:val="006362A9"/>
    <w:rsid w:val="00664413"/>
    <w:rsid w:val="00684268"/>
    <w:rsid w:val="0069230F"/>
    <w:rsid w:val="006B27D0"/>
    <w:rsid w:val="006C193C"/>
    <w:rsid w:val="006E506F"/>
    <w:rsid w:val="00711FD3"/>
    <w:rsid w:val="00727ACF"/>
    <w:rsid w:val="00770137"/>
    <w:rsid w:val="00787849"/>
    <w:rsid w:val="007B1461"/>
    <w:rsid w:val="007E5DE7"/>
    <w:rsid w:val="007F206C"/>
    <w:rsid w:val="008328F6"/>
    <w:rsid w:val="00881866"/>
    <w:rsid w:val="008D3ED6"/>
    <w:rsid w:val="008E5881"/>
    <w:rsid w:val="009101F9"/>
    <w:rsid w:val="00913676"/>
    <w:rsid w:val="009A0346"/>
    <w:rsid w:val="00A70610"/>
    <w:rsid w:val="00A906FA"/>
    <w:rsid w:val="00AA0947"/>
    <w:rsid w:val="00AB0485"/>
    <w:rsid w:val="00AC583D"/>
    <w:rsid w:val="00B413CE"/>
    <w:rsid w:val="00B91010"/>
    <w:rsid w:val="00B94DF8"/>
    <w:rsid w:val="00C45E8F"/>
    <w:rsid w:val="00C5531B"/>
    <w:rsid w:val="00C92E7E"/>
    <w:rsid w:val="00CC7B3A"/>
    <w:rsid w:val="00CF13DD"/>
    <w:rsid w:val="00D05774"/>
    <w:rsid w:val="00D34EE7"/>
    <w:rsid w:val="00DB230E"/>
    <w:rsid w:val="00DD192B"/>
    <w:rsid w:val="00DE2982"/>
    <w:rsid w:val="00E26399"/>
    <w:rsid w:val="00E4703A"/>
    <w:rsid w:val="00E826A7"/>
    <w:rsid w:val="00ED12A7"/>
    <w:rsid w:val="00ED5C54"/>
    <w:rsid w:val="00F260DE"/>
    <w:rsid w:val="00F3330E"/>
    <w:rsid w:val="00F62F17"/>
    <w:rsid w:val="00F637FF"/>
    <w:rsid w:val="00F9419D"/>
    <w:rsid w:val="028A3BB2"/>
    <w:rsid w:val="046105BC"/>
    <w:rsid w:val="46D05241"/>
    <w:rsid w:val="4CCA51C9"/>
    <w:rsid w:val="4EA96EEA"/>
    <w:rsid w:val="50276B11"/>
    <w:rsid w:val="555F79A1"/>
    <w:rsid w:val="59780AEA"/>
    <w:rsid w:val="59960976"/>
    <w:rsid w:val="616131B7"/>
    <w:rsid w:val="63AB315B"/>
    <w:rsid w:val="76A819DF"/>
    <w:rsid w:val="7B177F53"/>
    <w:rsid w:val="7CE27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tLeast"/>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line="240" w:lineRule="auto"/>
    </w:pPr>
    <w:rPr>
      <w:sz w:val="18"/>
      <w:szCs w:val="18"/>
    </w:rPr>
  </w:style>
  <w:style w:type="paragraph" w:styleId="3">
    <w:name w:val="footer"/>
    <w:basedOn w:val="1"/>
    <w:link w:val="9"/>
    <w:unhideWhenUsed/>
    <w:qFormat/>
    <w:uiPriority w:val="99"/>
    <w:pPr>
      <w:widowControl w:val="0"/>
      <w:tabs>
        <w:tab w:val="center" w:pos="4153"/>
        <w:tab w:val="right" w:pos="8306"/>
      </w:tabs>
      <w:snapToGrid w:val="0"/>
      <w:spacing w:line="240" w:lineRule="auto"/>
    </w:pPr>
    <w:rPr>
      <w:rFonts w:asciiTheme="minorHAnsi" w:hAnsiTheme="minorHAnsi" w:eastAsiaTheme="minorEastAsia" w:cstheme="minorBidi"/>
      <w:sz w:val="18"/>
      <w:szCs w:val="18"/>
    </w:rPr>
  </w:style>
  <w:style w:type="paragraph" w:styleId="4">
    <w:name w:val="header"/>
    <w:basedOn w:val="1"/>
    <w:link w:val="8"/>
    <w:unhideWhenUsed/>
    <w:qFormat/>
    <w:uiPriority w:val="99"/>
    <w:pPr>
      <w:widowControl w:val="0"/>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6">
    <w:name w:val="Table Grid"/>
    <w:basedOn w:val="5"/>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uiPriority w:val="99"/>
    <w:rPr>
      <w:sz w:val="18"/>
      <w:szCs w:val="18"/>
    </w:rPr>
  </w:style>
  <w:style w:type="character" w:customStyle="1" w:styleId="10">
    <w:name w:val="批注框文本 字符"/>
    <w:basedOn w:val="7"/>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148</Words>
  <Characters>845</Characters>
  <Lines>7</Lines>
  <Paragraphs>1</Paragraphs>
  <TotalTime>1</TotalTime>
  <ScaleCrop>false</ScaleCrop>
  <LinksUpToDate>false</LinksUpToDate>
  <CharactersWithSpaces>992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2022-05-25T01:21:00Z</dcterms:created>
  <dc:creator>cyx</dc:creator>
  <cp:lastModifiedBy>jsyh</cp:lastModifiedBy>
  <cp:lastPrinted>2022-11-07T01:50:00Z</cp:lastPrinted>
  <dcterms:modified xsi:type="dcterms:W3CDTF">2025-09-28T08:51:03Z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zCvNWile+Ig6TZZt4PSk+SaZjLYlf4LDwf2wxcFdLbFh2TYnlRq69Pw5EhvJR3jWYuGAGvZdXgRIqfXWMMVLvpmsaW9BbvJFHKE6iPgn9WMI3e8D4Q7mot1z10Dci5nlSkIRZSAy5yOOerdaBoFO1U+VVmYBMUBTiQMybltAYhTGyambIASMBiV0hciK0y4QDYbopUqM3sYFKz0hQ4OuRgfGDgsqkPNsKmTVnLEYVaAQ29OV6f39/aPGwyQHhBWY3oQCBiKV3ipRKV4PFmLzMHEcboN1cFVoxFb3x5qhFrvjG2f/PjbrWaqmFG7wdyUm///mVrKleU8oStehaI+IT9S6waCZYCCxuKFgDpMY6V3NlmsUIt05RhlFSswSC6gOigq1unuQaB619fbS4oil3m3/REbTUvzeyXdLOvpn8avoAcSPCJouApn8wrBZ/cjN6xRWwrhBej04Z4ci+iRfzmLywDpnRoqa0+Oas7Yjo9w=</vt:lpwstr>
  </property>
  <property fmtid="{D5CDD505-2E9C-101B-9397-08002B2CF9AE}" pid="3" name="KSOProductBuildVer">
    <vt:lpwstr>2052-11.8.2.11734</vt:lpwstr>
  </property>
  <property fmtid="{D5CDD505-2E9C-101B-9397-08002B2CF9AE}" pid="4" name="ICV">
    <vt:lpwstr>DAE13D0CCEBB4E9EA9057AF6DD6792DE</vt:lpwstr>
  </property>
</Properties>
</file>